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CEC3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FAIRLEX EQUITY POLICY</w:t>
      </w:r>
    </w:p>
    <w:p w14:paraId="6502F377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lang w:eastAsia="en-GB"/>
          <w14:ligatures w14:val="none"/>
        </w:rPr>
        <w:t>Effective Date:</w:t>
      </w: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 May 2026</w:t>
      </w: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br/>
      </w:r>
      <w:r w:rsidRPr="00024D4B">
        <w:rPr>
          <w:rFonts w:ascii="Garamond" w:eastAsia="Times New Roman" w:hAnsi="Garamond" w:cs="Times New Roman"/>
          <w:b/>
          <w:bCs/>
          <w:color w:val="000000"/>
          <w:kern w:val="0"/>
          <w:lang w:eastAsia="en-GB"/>
          <w14:ligatures w14:val="none"/>
        </w:rPr>
        <w:t>Issued By:</w:t>
      </w: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 </w:t>
      </w:r>
      <w:hyperlink r:id="rId5" w:tgtFrame="_blank" w:history="1">
        <w:r w:rsidRPr="00024D4B">
          <w:rPr>
            <w:rFonts w:ascii="Garamond" w:eastAsia="Times New Roman" w:hAnsi="Garamond" w:cs="Times New Roman"/>
            <w:color w:val="0000FF"/>
            <w:kern w:val="0"/>
            <w:u w:val="single"/>
            <w:lang w:eastAsia="en-GB"/>
            <w14:ligatures w14:val="none"/>
          </w:rPr>
          <w:t>FAIR</w:t>
        </w:r>
        <w:r w:rsidRPr="00024D4B">
          <w:rPr>
            <w:rFonts w:ascii="Garamond" w:eastAsia="Times New Roman" w:hAnsi="Garamond" w:cs="Times New Roman"/>
            <w:color w:val="0000FF"/>
            <w:kern w:val="0"/>
            <w:u w:val="single"/>
            <w:lang w:eastAsia="en-GB"/>
            <w14:ligatures w14:val="none"/>
          </w:rPr>
          <w:t>L</w:t>
        </w:r>
        <w:r w:rsidRPr="00024D4B">
          <w:rPr>
            <w:rFonts w:ascii="Garamond" w:eastAsia="Times New Roman" w:hAnsi="Garamond" w:cs="Times New Roman"/>
            <w:color w:val="0000FF"/>
            <w:kern w:val="0"/>
            <w:u w:val="single"/>
            <w:lang w:eastAsia="en-GB"/>
            <w14:ligatures w14:val="none"/>
          </w:rPr>
          <w:t>EX</w:t>
        </w:r>
      </w:hyperlink>
    </w:p>
    <w:p w14:paraId="3D431A56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6DC30D9D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5256239E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1. Introduction</w:t>
      </w:r>
    </w:p>
    <w:p w14:paraId="4DA13E16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is committed to building an organization rooted in fairness, dignity, equality, accessibility, and justice. As a legal and academic platform dedicated to research, social awareness, public discourse, and intellectual development, we believe that equitable participation and inclusive representation are essential to meaningful institutional growth.</w:t>
      </w:r>
    </w:p>
    <w:p w14:paraId="3DD7BC17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This Equity Policy establishes the guiding principles and institutional commitments through which FAIRLEX seeks to create a safe, inclusive, respectful, and accessible environment for all individuals associated with the organization.</w:t>
      </w:r>
    </w:p>
    <w:p w14:paraId="18579FFD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The policy applies to all FAIRLEX members, contributors, editors, interns, volunteers, collaborators, researchers, participants, and affiliated individuals.</w:t>
      </w:r>
    </w:p>
    <w:p w14:paraId="74A17A62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This policy has been developed with reference to globally recognized diversity, equity, and inclusion frameworks adopted by nonprofit organizations and institutional bodies. </w:t>
      </w:r>
    </w:p>
    <w:p w14:paraId="71E0FAC2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6EEE3E23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5F00D9BD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2. Our Vision</w:t>
      </w:r>
    </w:p>
    <w:p w14:paraId="3EAE0BD7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envisions an equitable and inclusive academic and social environment where every individual, irrespective of identity or background, has equal opportunity to participate, contribute, lead, and grow.</w:t>
      </w:r>
    </w:p>
    <w:p w14:paraId="36090B53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We aspire to foster a culture that values diversity of thought, lived experience, scholarship, culture, and perspective while actively addressing barriers that exclude marginalized and underrepresented communities.</w:t>
      </w:r>
    </w:p>
    <w:p w14:paraId="14044F4A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44D2B987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04627F16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3. Guiding Principles</w:t>
      </w:r>
    </w:p>
    <w:p w14:paraId="51B2211E" w14:textId="77777777" w:rsidR="00A26463" w:rsidRPr="00024D4B" w:rsidRDefault="00A26463" w:rsidP="00A26463">
      <w:pPr>
        <w:spacing w:line="240" w:lineRule="auto"/>
        <w:ind w:firstLine="0"/>
        <w:jc w:val="left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3.1 Equality</w:t>
      </w:r>
    </w:p>
    <w:p w14:paraId="39AD6998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Every person associated with FAIRLEX shall be treated with dignity, fairness, and respect.</w:t>
      </w:r>
    </w:p>
    <w:p w14:paraId="4CB8C30F" w14:textId="77777777" w:rsidR="00A26463" w:rsidRPr="00024D4B" w:rsidRDefault="00A26463" w:rsidP="00A26463">
      <w:pPr>
        <w:spacing w:line="240" w:lineRule="auto"/>
        <w:ind w:firstLine="0"/>
        <w:jc w:val="left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3.2 Equity</w:t>
      </w:r>
    </w:p>
    <w:p w14:paraId="6720044B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lastRenderedPageBreak/>
        <w:t>FAIRLEX recognizes that individuals do not begin from identical social or institutional positions. Therefore, the organization commits itself to identifying and reducing barriers that disproportionately affect marginalized or disadvantaged groups.</w:t>
      </w:r>
    </w:p>
    <w:p w14:paraId="52519606" w14:textId="77777777" w:rsidR="00A26463" w:rsidRPr="00024D4B" w:rsidRDefault="00A26463" w:rsidP="00A26463">
      <w:pPr>
        <w:spacing w:line="240" w:lineRule="auto"/>
        <w:ind w:firstLine="0"/>
        <w:jc w:val="left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3.3 Inclusion</w:t>
      </w:r>
    </w:p>
    <w:p w14:paraId="1EF549C9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shall strive to create an environment where all individuals feel welcomed, represented, heard, valued, and safe.</w:t>
      </w:r>
    </w:p>
    <w:p w14:paraId="431C632F" w14:textId="77777777" w:rsidR="00A26463" w:rsidRPr="00024D4B" w:rsidRDefault="00A26463" w:rsidP="00A26463">
      <w:pPr>
        <w:spacing w:line="240" w:lineRule="auto"/>
        <w:ind w:firstLine="0"/>
        <w:jc w:val="left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3.4 Diversity</w:t>
      </w:r>
    </w:p>
    <w:p w14:paraId="3315E0A3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We value diversity in:</w:t>
      </w:r>
    </w:p>
    <w:p w14:paraId="69578988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Religion and belief</w:t>
      </w:r>
    </w:p>
    <w:p w14:paraId="5E4408B6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Gender and gender identity</w:t>
      </w:r>
    </w:p>
    <w:p w14:paraId="730F13F1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Sexual orientation</w:t>
      </w:r>
    </w:p>
    <w:p w14:paraId="247CFEFC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Language and culture</w:t>
      </w:r>
    </w:p>
    <w:p w14:paraId="6A4EDBBE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Socio-economic background</w:t>
      </w:r>
    </w:p>
    <w:p w14:paraId="6E50EBD3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Region and ethnicity</w:t>
      </w:r>
    </w:p>
    <w:p w14:paraId="3173FBC2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Disability</w:t>
      </w:r>
    </w:p>
    <w:p w14:paraId="498E0FED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Educational background</w:t>
      </w:r>
    </w:p>
    <w:p w14:paraId="6A05D7C1" w14:textId="77777777" w:rsidR="00A26463" w:rsidRPr="00024D4B" w:rsidRDefault="00A26463" w:rsidP="00A26463">
      <w:pPr>
        <w:numPr>
          <w:ilvl w:val="0"/>
          <w:numId w:val="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Perspective and academic thought</w:t>
      </w:r>
    </w:p>
    <w:p w14:paraId="7D32ED16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Diversity strengthens institutional learning, creativity, and justice-oriented dialogue.</w:t>
      </w:r>
    </w:p>
    <w:p w14:paraId="25BE6D5D" w14:textId="77777777" w:rsidR="00A26463" w:rsidRPr="00024D4B" w:rsidRDefault="00A26463" w:rsidP="00A26463">
      <w:pPr>
        <w:spacing w:line="240" w:lineRule="auto"/>
        <w:ind w:firstLine="0"/>
        <w:jc w:val="left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3.5 Accessibility</w:t>
      </w:r>
    </w:p>
    <w:p w14:paraId="157652BE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 xml:space="preserve">FAIRLEX shall </w:t>
      </w:r>
      <w:proofErr w:type="spellStart"/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endeavor</w:t>
      </w:r>
      <w:proofErr w:type="spellEnd"/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 xml:space="preserve"> to make its opportunities, resources, events, publications, and communication reasonably accessible to all individuals.</w:t>
      </w:r>
    </w:p>
    <w:p w14:paraId="77510136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632450C6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79A86BAD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4. Scope of the Policy</w:t>
      </w:r>
    </w:p>
    <w:p w14:paraId="4D37BDD0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This policy applies to:</w:t>
      </w:r>
    </w:p>
    <w:p w14:paraId="6E79B90A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Founders and leadership members</w:t>
      </w:r>
    </w:p>
    <w:p w14:paraId="4EBCA4BA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Editorial board members</w:t>
      </w:r>
    </w:p>
    <w:p w14:paraId="36084338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Researchers and authors</w:t>
      </w:r>
    </w:p>
    <w:p w14:paraId="76079867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Student members</w:t>
      </w:r>
    </w:p>
    <w:p w14:paraId="1C6E9830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Volunteers and interns</w:t>
      </w:r>
    </w:p>
    <w:p w14:paraId="59D12B26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Collaborators and advisors</w:t>
      </w:r>
    </w:p>
    <w:p w14:paraId="4871361C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Event participants</w:t>
      </w:r>
    </w:p>
    <w:p w14:paraId="3A3599D4" w14:textId="77777777" w:rsidR="00A26463" w:rsidRPr="00024D4B" w:rsidRDefault="00A26463" w:rsidP="00A26463">
      <w:pPr>
        <w:numPr>
          <w:ilvl w:val="0"/>
          <w:numId w:val="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Partner organizations</w:t>
      </w:r>
    </w:p>
    <w:p w14:paraId="355B22B2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The policy applies to both online and offline environments, including:</w:t>
      </w:r>
    </w:p>
    <w:p w14:paraId="044EE7DA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Meetings and conferences</w:t>
      </w:r>
    </w:p>
    <w:p w14:paraId="622139DC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lastRenderedPageBreak/>
        <w:t>Website and publications</w:t>
      </w:r>
    </w:p>
    <w:p w14:paraId="2FB59872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Social media platforms</w:t>
      </w:r>
    </w:p>
    <w:p w14:paraId="64A619FD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Research collaborations</w:t>
      </w:r>
    </w:p>
    <w:p w14:paraId="533FF12D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Internal communication groups</w:t>
      </w:r>
    </w:p>
    <w:p w14:paraId="57142543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Internship and recruitment processes</w:t>
      </w:r>
    </w:p>
    <w:p w14:paraId="3AE653FB" w14:textId="77777777" w:rsidR="00A26463" w:rsidRPr="00024D4B" w:rsidRDefault="00A26463" w:rsidP="00A26463">
      <w:pPr>
        <w:numPr>
          <w:ilvl w:val="0"/>
          <w:numId w:val="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Public events and webinars</w:t>
      </w:r>
    </w:p>
    <w:p w14:paraId="31309974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033BA8E1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07BC5BE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5. Non-Discrimination Policy</w:t>
      </w:r>
    </w:p>
    <w:p w14:paraId="175DD242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strictly prohibits discrimination, exclusion, harassment, intimidation, bullying, or unfair treatment on the basis of:</w:t>
      </w:r>
    </w:p>
    <w:p w14:paraId="0557E55A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Religion</w:t>
      </w:r>
    </w:p>
    <w:p w14:paraId="18066A17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Caste or tribe</w:t>
      </w:r>
    </w:p>
    <w:p w14:paraId="4920B744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Race or ethnicity</w:t>
      </w:r>
    </w:p>
    <w:p w14:paraId="07238D6A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Gender or gender identity</w:t>
      </w:r>
    </w:p>
    <w:p w14:paraId="79F4C996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Sexual orientation</w:t>
      </w:r>
    </w:p>
    <w:p w14:paraId="3EE67488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Disability</w:t>
      </w:r>
    </w:p>
    <w:p w14:paraId="2A11549B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Language</w:t>
      </w:r>
    </w:p>
    <w:p w14:paraId="75E797EB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Region or nationality</w:t>
      </w:r>
    </w:p>
    <w:p w14:paraId="50BC1BDD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Socio-economic background</w:t>
      </w:r>
    </w:p>
    <w:p w14:paraId="5B85D31D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Political opinion</w:t>
      </w:r>
    </w:p>
    <w:p w14:paraId="3800D39B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Marital status</w:t>
      </w:r>
    </w:p>
    <w:p w14:paraId="12C2B382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Educational status</w:t>
      </w:r>
    </w:p>
    <w:p w14:paraId="526D3FAB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Appearance</w:t>
      </w:r>
    </w:p>
    <w:p w14:paraId="44305ADD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Health condition</w:t>
      </w:r>
    </w:p>
    <w:p w14:paraId="0E1A9EAA" w14:textId="77777777" w:rsidR="00A26463" w:rsidRPr="00024D4B" w:rsidRDefault="00A26463" w:rsidP="00A26463">
      <w:pPr>
        <w:numPr>
          <w:ilvl w:val="0"/>
          <w:numId w:val="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Any other protected or marginalized identity</w:t>
      </w:r>
    </w:p>
    <w:p w14:paraId="2E459316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No individual shall be denied opportunities, participation, leadership positions, publication access, mentorship, or institutional support on discriminatory grounds.</w:t>
      </w:r>
    </w:p>
    <w:p w14:paraId="3E2876BA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22CA7743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315F9F34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6. Representation and Participation</w:t>
      </w:r>
    </w:p>
    <w:p w14:paraId="3C6B5B5E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acknowledges that many academic, legal, and institutional spaces continue to exclude or underrepresent several communities.</w:t>
      </w:r>
    </w:p>
    <w:p w14:paraId="7D9CF7F1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Accordingly, FAIRLEX shall strive to:</w:t>
      </w:r>
    </w:p>
    <w:p w14:paraId="09E0CDBE" w14:textId="77777777" w:rsidR="00A26463" w:rsidRPr="00024D4B" w:rsidRDefault="00A26463" w:rsidP="00A26463">
      <w:pPr>
        <w:numPr>
          <w:ilvl w:val="0"/>
          <w:numId w:val="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Encourage participation from historically marginalized communities;</w:t>
      </w:r>
    </w:p>
    <w:p w14:paraId="1041A8CD" w14:textId="77777777" w:rsidR="00A26463" w:rsidRPr="00024D4B" w:rsidRDefault="00A26463" w:rsidP="00A26463">
      <w:pPr>
        <w:numPr>
          <w:ilvl w:val="0"/>
          <w:numId w:val="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Promote inclusive leadership structures;</w:t>
      </w:r>
    </w:p>
    <w:p w14:paraId="41F56B7B" w14:textId="77777777" w:rsidR="00A26463" w:rsidRPr="00024D4B" w:rsidRDefault="00A26463" w:rsidP="00A26463">
      <w:pPr>
        <w:numPr>
          <w:ilvl w:val="0"/>
          <w:numId w:val="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Ensure diversity in panels, editorial teams, and committees;</w:t>
      </w:r>
    </w:p>
    <w:p w14:paraId="7F29318F" w14:textId="77777777" w:rsidR="00A26463" w:rsidRPr="00024D4B" w:rsidRDefault="00A26463" w:rsidP="00A26463">
      <w:pPr>
        <w:numPr>
          <w:ilvl w:val="0"/>
          <w:numId w:val="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Support first-generation learners and economically disadvantaged students;</w:t>
      </w:r>
    </w:p>
    <w:p w14:paraId="6A5F4005" w14:textId="77777777" w:rsidR="00A26463" w:rsidRPr="00024D4B" w:rsidRDefault="00A26463" w:rsidP="00A26463">
      <w:pPr>
        <w:numPr>
          <w:ilvl w:val="0"/>
          <w:numId w:val="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Amplify underrepresented voices in legal and academic discourse;</w:t>
      </w:r>
    </w:p>
    <w:p w14:paraId="6327F06F" w14:textId="77777777" w:rsidR="00A26463" w:rsidRPr="00024D4B" w:rsidRDefault="00A26463" w:rsidP="00A26463">
      <w:pPr>
        <w:numPr>
          <w:ilvl w:val="0"/>
          <w:numId w:val="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Foster interfaith, intercultural, and interdisciplinary dialogue.</w:t>
      </w:r>
    </w:p>
    <w:p w14:paraId="0E3FAC64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lastRenderedPageBreak/>
        <w:t>Representation shall be meaningful and participatory rather than symbolic.</w:t>
      </w:r>
    </w:p>
    <w:p w14:paraId="3BC5388B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4C4E0FAC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1816F986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7. Safe and Respectful Environment</w:t>
      </w:r>
    </w:p>
    <w:p w14:paraId="446F5907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maintains zero tolerance toward:</w:t>
      </w:r>
    </w:p>
    <w:p w14:paraId="7EB74917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Hate speech</w:t>
      </w:r>
    </w:p>
    <w:p w14:paraId="587BF89B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Harassment</w:t>
      </w:r>
    </w:p>
    <w:p w14:paraId="26FD38E3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Sexual harassment</w:t>
      </w:r>
    </w:p>
    <w:p w14:paraId="5B7C297D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Bullying</w:t>
      </w:r>
    </w:p>
    <w:p w14:paraId="4550961F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Discriminatory remarks</w:t>
      </w:r>
    </w:p>
    <w:p w14:paraId="3F9C0AD0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Online abuse or trolling</w:t>
      </w:r>
    </w:p>
    <w:p w14:paraId="6057A873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Intimidation</w:t>
      </w:r>
    </w:p>
    <w:p w14:paraId="1DE62A48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Retaliation against complainants</w:t>
      </w:r>
    </w:p>
    <w:p w14:paraId="21F0D237" w14:textId="77777777" w:rsidR="00A26463" w:rsidRPr="00024D4B" w:rsidRDefault="00A26463" w:rsidP="00A26463">
      <w:pPr>
        <w:numPr>
          <w:ilvl w:val="0"/>
          <w:numId w:val="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Personal attacks or degrading conduct</w:t>
      </w:r>
    </w:p>
    <w:p w14:paraId="2EBD5B74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All members are expected to maintain professionalism, civility, and mutual respect in every interaction.</w:t>
      </w:r>
    </w:p>
    <w:p w14:paraId="316A31F4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 xml:space="preserve">Academic disagreement and intellectual debate shall never justify discriminatory or abusive </w:t>
      </w:r>
      <w:proofErr w:type="spellStart"/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behavior</w:t>
      </w:r>
      <w:proofErr w:type="spellEnd"/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.</w:t>
      </w:r>
    </w:p>
    <w:p w14:paraId="520B3C0D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69BC0B27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140B9378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8. Fair Recruitment and Opportunities</w:t>
      </w:r>
    </w:p>
    <w:p w14:paraId="1B2526C8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is committed to ensuring fairness, transparency, and equal opportunity in:</w:t>
      </w:r>
    </w:p>
    <w:p w14:paraId="7B4D855E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Recruitment</w:t>
      </w:r>
    </w:p>
    <w:p w14:paraId="6802689F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Membership selection</w:t>
      </w:r>
    </w:p>
    <w:p w14:paraId="3F74972B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Editorial opportunities</w:t>
      </w:r>
    </w:p>
    <w:p w14:paraId="76D82CAD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Research collaborations</w:t>
      </w:r>
    </w:p>
    <w:p w14:paraId="5E36E3CE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Leadership appointments</w:t>
      </w:r>
    </w:p>
    <w:p w14:paraId="7ACE3285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Internship opportunities</w:t>
      </w:r>
    </w:p>
    <w:p w14:paraId="53750C9B" w14:textId="77777777" w:rsidR="00A26463" w:rsidRPr="00024D4B" w:rsidRDefault="00A26463" w:rsidP="00A26463">
      <w:pPr>
        <w:numPr>
          <w:ilvl w:val="0"/>
          <w:numId w:val="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Recognition and awards</w:t>
      </w:r>
    </w:p>
    <w:p w14:paraId="4C716C8D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Selection processes shall, as far as possible, remain merit-based, transparent, and free from arbitrary exclusion or bias. </w:t>
      </w:r>
    </w:p>
    <w:p w14:paraId="365E39AF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6E04D6EB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7D7CDF5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9. Accessibility and Accommodation</w:t>
      </w:r>
    </w:p>
    <w:p w14:paraId="0D05129D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recognizes that equitable participation may require reasonable accommodation.</w:t>
      </w:r>
    </w:p>
    <w:p w14:paraId="16A7C603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Subject to institutional capacity, FAIRLEX shall strive to:</w:t>
      </w:r>
    </w:p>
    <w:p w14:paraId="3D6424AD" w14:textId="77777777" w:rsidR="00A26463" w:rsidRPr="00024D4B" w:rsidRDefault="00A26463" w:rsidP="00A26463">
      <w:pPr>
        <w:numPr>
          <w:ilvl w:val="0"/>
          <w:numId w:val="8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lastRenderedPageBreak/>
        <w:t>Promote accessible communication practices;</w:t>
      </w:r>
    </w:p>
    <w:p w14:paraId="45DFD48B" w14:textId="77777777" w:rsidR="00A26463" w:rsidRPr="00024D4B" w:rsidRDefault="00A26463" w:rsidP="00A26463">
      <w:pPr>
        <w:numPr>
          <w:ilvl w:val="0"/>
          <w:numId w:val="8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Reduce unnecessary barriers to participation;</w:t>
      </w:r>
    </w:p>
    <w:p w14:paraId="36E9AE37" w14:textId="77777777" w:rsidR="00A26463" w:rsidRPr="00024D4B" w:rsidRDefault="00A26463" w:rsidP="00A26463">
      <w:pPr>
        <w:numPr>
          <w:ilvl w:val="0"/>
          <w:numId w:val="8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Respect accessibility requirements of persons with disabilities;</w:t>
      </w:r>
    </w:p>
    <w:p w14:paraId="3DCD4607" w14:textId="77777777" w:rsidR="00A26463" w:rsidRPr="00024D4B" w:rsidRDefault="00A26463" w:rsidP="00A26463">
      <w:pPr>
        <w:numPr>
          <w:ilvl w:val="0"/>
          <w:numId w:val="8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Encourage inclusive digital engagement;</w:t>
      </w:r>
    </w:p>
    <w:p w14:paraId="0704506A" w14:textId="77777777" w:rsidR="00A26463" w:rsidRPr="00024D4B" w:rsidRDefault="00A26463" w:rsidP="00A26463">
      <w:pPr>
        <w:numPr>
          <w:ilvl w:val="0"/>
          <w:numId w:val="8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Ensure respectful interaction with all participants.</w:t>
      </w:r>
    </w:p>
    <w:p w14:paraId="4B8DAC21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4AB5E9F6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15113B9E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10. Editorial and Research Equity</w:t>
      </w:r>
    </w:p>
    <w:p w14:paraId="5128D6C4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As an academic and publication-oriented organization, FAIRLEX commits to:</w:t>
      </w:r>
    </w:p>
    <w:p w14:paraId="26C40A27" w14:textId="77777777" w:rsidR="00A26463" w:rsidRPr="00024D4B" w:rsidRDefault="00A26463" w:rsidP="00A26463">
      <w:pPr>
        <w:numPr>
          <w:ilvl w:val="0"/>
          <w:numId w:val="9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 authorship recognition;</w:t>
      </w:r>
    </w:p>
    <w:p w14:paraId="49C631B1" w14:textId="77777777" w:rsidR="00A26463" w:rsidRPr="00024D4B" w:rsidRDefault="00A26463" w:rsidP="00A26463">
      <w:pPr>
        <w:numPr>
          <w:ilvl w:val="0"/>
          <w:numId w:val="9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Ethical publication practices;</w:t>
      </w:r>
    </w:p>
    <w:p w14:paraId="536D1DA1" w14:textId="77777777" w:rsidR="00A26463" w:rsidRPr="00024D4B" w:rsidRDefault="00A26463" w:rsidP="00A26463">
      <w:pPr>
        <w:numPr>
          <w:ilvl w:val="0"/>
          <w:numId w:val="9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Respect for intellectual contribution;</w:t>
      </w:r>
    </w:p>
    <w:p w14:paraId="1C168A86" w14:textId="77777777" w:rsidR="00A26463" w:rsidRPr="00024D4B" w:rsidRDefault="00A26463" w:rsidP="00A26463">
      <w:pPr>
        <w:numPr>
          <w:ilvl w:val="0"/>
          <w:numId w:val="9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Prevention of plagiarism and exploitation;</w:t>
      </w:r>
    </w:p>
    <w:p w14:paraId="27CCF2C6" w14:textId="77777777" w:rsidR="00A26463" w:rsidRPr="00024D4B" w:rsidRDefault="00A26463" w:rsidP="00A26463">
      <w:pPr>
        <w:numPr>
          <w:ilvl w:val="0"/>
          <w:numId w:val="9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Encouragement of diverse scholarly perspectives;</w:t>
      </w:r>
    </w:p>
    <w:p w14:paraId="7C8A6354" w14:textId="77777777" w:rsidR="00A26463" w:rsidRPr="00024D4B" w:rsidRDefault="00A26463" w:rsidP="00A26463">
      <w:pPr>
        <w:numPr>
          <w:ilvl w:val="0"/>
          <w:numId w:val="9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Equal consideration of submissions without prejudice or discrimination.</w:t>
      </w:r>
    </w:p>
    <w:p w14:paraId="64117FB4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encourages research and writing focused on:</w:t>
      </w:r>
    </w:p>
    <w:p w14:paraId="0E5D15B4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Constitutional values</w:t>
      </w:r>
    </w:p>
    <w:p w14:paraId="241650CA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Human rights</w:t>
      </w:r>
    </w:p>
    <w:p w14:paraId="07262A48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Social justice</w:t>
      </w:r>
    </w:p>
    <w:p w14:paraId="5E30B7EA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Minority rights</w:t>
      </w:r>
    </w:p>
    <w:p w14:paraId="0E0C68D9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Legal reform</w:t>
      </w:r>
    </w:p>
    <w:p w14:paraId="0D1F0256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Gender justice</w:t>
      </w:r>
    </w:p>
    <w:p w14:paraId="79A944E0" w14:textId="77777777" w:rsidR="00A26463" w:rsidRPr="00024D4B" w:rsidRDefault="00A26463" w:rsidP="00A26463">
      <w:pPr>
        <w:numPr>
          <w:ilvl w:val="0"/>
          <w:numId w:val="10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Equity and inclusion</w:t>
      </w:r>
    </w:p>
    <w:p w14:paraId="6DC448F2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3FDD4E1F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E2F6A9F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11. Gender Equity and Harassment Prevention</w:t>
      </w:r>
    </w:p>
    <w:p w14:paraId="1C1A0F3C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is committed to promoting gender-sensitive institutional practices.</w:t>
      </w:r>
    </w:p>
    <w:p w14:paraId="2EC7307D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The organization condemns:</w:t>
      </w:r>
    </w:p>
    <w:p w14:paraId="2A9BEE06" w14:textId="77777777" w:rsidR="00A26463" w:rsidRPr="00024D4B" w:rsidRDefault="00A26463" w:rsidP="00A26463">
      <w:pPr>
        <w:numPr>
          <w:ilvl w:val="0"/>
          <w:numId w:val="1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Gender discrimination</w:t>
      </w:r>
    </w:p>
    <w:p w14:paraId="3B072203" w14:textId="77777777" w:rsidR="00A26463" w:rsidRPr="00024D4B" w:rsidRDefault="00A26463" w:rsidP="00A26463">
      <w:pPr>
        <w:numPr>
          <w:ilvl w:val="0"/>
          <w:numId w:val="1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Misogyny</w:t>
      </w:r>
    </w:p>
    <w:p w14:paraId="1BB0B205" w14:textId="77777777" w:rsidR="00A26463" w:rsidRPr="00024D4B" w:rsidRDefault="00A26463" w:rsidP="00A26463">
      <w:pPr>
        <w:numPr>
          <w:ilvl w:val="0"/>
          <w:numId w:val="1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Sexism</w:t>
      </w:r>
    </w:p>
    <w:p w14:paraId="64AA36FE" w14:textId="77777777" w:rsidR="00A26463" w:rsidRPr="00024D4B" w:rsidRDefault="00A26463" w:rsidP="00A26463">
      <w:pPr>
        <w:numPr>
          <w:ilvl w:val="0"/>
          <w:numId w:val="1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Victim blaming</w:t>
      </w:r>
    </w:p>
    <w:p w14:paraId="710C8B8E" w14:textId="77777777" w:rsidR="00A26463" w:rsidRPr="00024D4B" w:rsidRDefault="00A26463" w:rsidP="00A26463">
      <w:pPr>
        <w:numPr>
          <w:ilvl w:val="0"/>
          <w:numId w:val="1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Gender-based harassment</w:t>
      </w:r>
    </w:p>
    <w:p w14:paraId="0952CC43" w14:textId="77777777" w:rsidR="00A26463" w:rsidRPr="00024D4B" w:rsidRDefault="00A26463" w:rsidP="00A26463">
      <w:pPr>
        <w:numPr>
          <w:ilvl w:val="0"/>
          <w:numId w:val="11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Patriarchal abuse and exclusion</w:t>
      </w:r>
    </w:p>
    <w:p w14:paraId="4872DB9D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All individuals shall be encouraged to participate equally irrespective of gender identity or expression.</w:t>
      </w:r>
    </w:p>
    <w:p w14:paraId="795FF57E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lastRenderedPageBreak/>
        <w:pict w14:anchorId="280AC73E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159CC58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12. Religious and Cultural Inclusion</w:t>
      </w:r>
    </w:p>
    <w:p w14:paraId="1D0149A0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respects religious, linguistic, and cultural diversity.</w:t>
      </w:r>
    </w:p>
    <w:p w14:paraId="55724A21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The organization shall:</w:t>
      </w:r>
    </w:p>
    <w:p w14:paraId="1C92A703" w14:textId="77777777" w:rsidR="00A26463" w:rsidRPr="00024D4B" w:rsidRDefault="00A26463" w:rsidP="00A26463">
      <w:pPr>
        <w:numPr>
          <w:ilvl w:val="0"/>
          <w:numId w:val="1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Promote constitutional values of fraternity and secularism;</w:t>
      </w:r>
    </w:p>
    <w:p w14:paraId="411DDB75" w14:textId="77777777" w:rsidR="00A26463" w:rsidRPr="00024D4B" w:rsidRDefault="00A26463" w:rsidP="00A26463">
      <w:pPr>
        <w:numPr>
          <w:ilvl w:val="0"/>
          <w:numId w:val="1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Encourage respectful inter-community dialogue;</w:t>
      </w:r>
    </w:p>
    <w:p w14:paraId="3178E847" w14:textId="77777777" w:rsidR="00A26463" w:rsidRPr="00024D4B" w:rsidRDefault="00A26463" w:rsidP="00A26463">
      <w:pPr>
        <w:numPr>
          <w:ilvl w:val="0"/>
          <w:numId w:val="1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Avoid discriminatory stereotyping;</w:t>
      </w:r>
    </w:p>
    <w:p w14:paraId="0673BE4B" w14:textId="77777777" w:rsidR="00A26463" w:rsidRPr="00024D4B" w:rsidRDefault="00A26463" w:rsidP="00A26463">
      <w:pPr>
        <w:numPr>
          <w:ilvl w:val="0"/>
          <w:numId w:val="1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Respect reasonable cultural and religious practices;</w:t>
      </w:r>
    </w:p>
    <w:p w14:paraId="2157F633" w14:textId="77777777" w:rsidR="00A26463" w:rsidRPr="00024D4B" w:rsidRDefault="00A26463" w:rsidP="00A26463">
      <w:pPr>
        <w:numPr>
          <w:ilvl w:val="0"/>
          <w:numId w:val="12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Ensure that no individual is marginalized because of faith, attire, language, or cultural identity.</w:t>
      </w:r>
    </w:p>
    <w:p w14:paraId="468CC9C9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408A500B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2225F3E5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13. Reporting and Redressal</w:t>
      </w:r>
    </w:p>
    <w:p w14:paraId="250A63CC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Any member who experiences or witnesses discriminatory, exclusionary, or abusive conduct may report the matter to FAIRLEX leadership or the designated grievance authority.</w:t>
      </w:r>
    </w:p>
    <w:p w14:paraId="1AA34727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 xml:space="preserve">FAIRLEX shall </w:t>
      </w:r>
      <w:proofErr w:type="spellStart"/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endeavor</w:t>
      </w:r>
      <w:proofErr w:type="spellEnd"/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 xml:space="preserve"> to ensure that complaints are:</w:t>
      </w:r>
    </w:p>
    <w:p w14:paraId="04ED65EF" w14:textId="77777777" w:rsidR="00A26463" w:rsidRPr="00024D4B" w:rsidRDefault="00A26463" w:rsidP="00A26463">
      <w:pPr>
        <w:numPr>
          <w:ilvl w:val="0"/>
          <w:numId w:val="1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Addressed fairly;</w:t>
      </w:r>
    </w:p>
    <w:p w14:paraId="226C2F3C" w14:textId="77777777" w:rsidR="00A26463" w:rsidRPr="00024D4B" w:rsidRDefault="00A26463" w:rsidP="00A26463">
      <w:pPr>
        <w:numPr>
          <w:ilvl w:val="0"/>
          <w:numId w:val="1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Handled confidentially where possible;</w:t>
      </w:r>
    </w:p>
    <w:p w14:paraId="2B5CC71F" w14:textId="77777777" w:rsidR="00A26463" w:rsidRPr="00024D4B" w:rsidRDefault="00A26463" w:rsidP="00A26463">
      <w:pPr>
        <w:numPr>
          <w:ilvl w:val="0"/>
          <w:numId w:val="1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Investigated impartially;</w:t>
      </w:r>
    </w:p>
    <w:p w14:paraId="214FBE30" w14:textId="77777777" w:rsidR="00A26463" w:rsidRPr="00024D4B" w:rsidRDefault="00A26463" w:rsidP="00A26463">
      <w:pPr>
        <w:numPr>
          <w:ilvl w:val="0"/>
          <w:numId w:val="13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Resolved within a reasonable period.</w:t>
      </w:r>
    </w:p>
    <w:p w14:paraId="0B400DAF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Retaliation against complainants or witnesses is strictly prohibited.</w:t>
      </w:r>
    </w:p>
    <w:p w14:paraId="3359A8AC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Appropriate institutional action may be taken where misconduct is established.</w:t>
      </w:r>
    </w:p>
    <w:p w14:paraId="11A8ADDF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152D8A85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F230042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14. Institutional Responsibility</w:t>
      </w:r>
    </w:p>
    <w:p w14:paraId="4CCD98F3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All members of FAIRLEX share collective responsibility for implementing and upholding this policy.</w:t>
      </w:r>
    </w:p>
    <w:p w14:paraId="06718C3B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Leadership members shall particularly ensure:</w:t>
      </w:r>
    </w:p>
    <w:p w14:paraId="4D1D60C4" w14:textId="77777777" w:rsidR="00A26463" w:rsidRPr="00024D4B" w:rsidRDefault="00A26463" w:rsidP="00A26463">
      <w:pPr>
        <w:numPr>
          <w:ilvl w:val="0"/>
          <w:numId w:val="1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Accountability in institutional practices;</w:t>
      </w:r>
    </w:p>
    <w:p w14:paraId="7B1614EB" w14:textId="77777777" w:rsidR="00A26463" w:rsidRPr="00024D4B" w:rsidRDefault="00A26463" w:rsidP="00A26463">
      <w:pPr>
        <w:numPr>
          <w:ilvl w:val="0"/>
          <w:numId w:val="1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Inclusive decision-making;</w:t>
      </w:r>
    </w:p>
    <w:p w14:paraId="192D73C9" w14:textId="77777777" w:rsidR="00A26463" w:rsidRPr="00024D4B" w:rsidRDefault="00A26463" w:rsidP="00A26463">
      <w:pPr>
        <w:numPr>
          <w:ilvl w:val="0"/>
          <w:numId w:val="1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Responsible grievance handling;</w:t>
      </w:r>
    </w:p>
    <w:p w14:paraId="7FBF9598" w14:textId="77777777" w:rsidR="00A26463" w:rsidRPr="00024D4B" w:rsidRDefault="00A26463" w:rsidP="00A26463">
      <w:pPr>
        <w:numPr>
          <w:ilvl w:val="0"/>
          <w:numId w:val="1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Promotion of equitable opportunities;</w:t>
      </w:r>
    </w:p>
    <w:p w14:paraId="73DAF588" w14:textId="77777777" w:rsidR="00A26463" w:rsidRPr="00024D4B" w:rsidRDefault="00A26463" w:rsidP="00A26463">
      <w:pPr>
        <w:numPr>
          <w:ilvl w:val="0"/>
          <w:numId w:val="14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Continuous institutional improvement.</w:t>
      </w:r>
    </w:p>
    <w:p w14:paraId="320A5246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lastRenderedPageBreak/>
        <w:t>FAIRLEX recognizes that equity is an ongoing commitment requiring regular reflection, accountability, and action. </w:t>
      </w:r>
    </w:p>
    <w:p w14:paraId="5103289C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0F27BF99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139D912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15. Awareness and Capacity Building</w:t>
      </w:r>
    </w:p>
    <w:p w14:paraId="23492656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may periodically organize:</w:t>
      </w:r>
    </w:p>
    <w:p w14:paraId="48507DD2" w14:textId="77777777" w:rsidR="00A26463" w:rsidRPr="00024D4B" w:rsidRDefault="00A26463" w:rsidP="00A26463">
      <w:pPr>
        <w:numPr>
          <w:ilvl w:val="0"/>
          <w:numId w:val="1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Workshops</w:t>
      </w:r>
    </w:p>
    <w:p w14:paraId="52F7B8B1" w14:textId="77777777" w:rsidR="00A26463" w:rsidRPr="00024D4B" w:rsidRDefault="00A26463" w:rsidP="00A26463">
      <w:pPr>
        <w:numPr>
          <w:ilvl w:val="0"/>
          <w:numId w:val="1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Sensitization sessions</w:t>
      </w:r>
    </w:p>
    <w:p w14:paraId="047546E8" w14:textId="77777777" w:rsidR="00A26463" w:rsidRPr="00024D4B" w:rsidRDefault="00A26463" w:rsidP="00A26463">
      <w:pPr>
        <w:numPr>
          <w:ilvl w:val="0"/>
          <w:numId w:val="1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Policy discussions</w:t>
      </w:r>
    </w:p>
    <w:p w14:paraId="222DD546" w14:textId="77777777" w:rsidR="00A26463" w:rsidRPr="00024D4B" w:rsidRDefault="00A26463" w:rsidP="00A26463">
      <w:pPr>
        <w:numPr>
          <w:ilvl w:val="0"/>
          <w:numId w:val="1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Awareness campaigns</w:t>
      </w:r>
    </w:p>
    <w:p w14:paraId="535BB199" w14:textId="77777777" w:rsidR="00A26463" w:rsidRPr="00024D4B" w:rsidRDefault="00A26463" w:rsidP="00A26463">
      <w:pPr>
        <w:numPr>
          <w:ilvl w:val="0"/>
          <w:numId w:val="1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Academic dialogues</w:t>
      </w:r>
    </w:p>
    <w:p w14:paraId="7FB92C3F" w14:textId="77777777" w:rsidR="00A26463" w:rsidRPr="00024D4B" w:rsidRDefault="00A26463" w:rsidP="00A26463">
      <w:pPr>
        <w:numPr>
          <w:ilvl w:val="0"/>
          <w:numId w:val="15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Leadership and mentorship programs</w:t>
      </w:r>
    </w:p>
    <w:p w14:paraId="7DE35BC7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to strengthen understanding of:</w:t>
      </w:r>
    </w:p>
    <w:p w14:paraId="1644DAE8" w14:textId="77777777" w:rsidR="00A26463" w:rsidRPr="00024D4B" w:rsidRDefault="00A26463" w:rsidP="00A26463">
      <w:pPr>
        <w:numPr>
          <w:ilvl w:val="0"/>
          <w:numId w:val="1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Equity</w:t>
      </w:r>
    </w:p>
    <w:p w14:paraId="6A8EA243" w14:textId="77777777" w:rsidR="00A26463" w:rsidRPr="00024D4B" w:rsidRDefault="00A26463" w:rsidP="00A26463">
      <w:pPr>
        <w:numPr>
          <w:ilvl w:val="0"/>
          <w:numId w:val="1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Inclusion</w:t>
      </w:r>
    </w:p>
    <w:p w14:paraId="7CF3D614" w14:textId="77777777" w:rsidR="00A26463" w:rsidRPr="00024D4B" w:rsidRDefault="00A26463" w:rsidP="00A26463">
      <w:pPr>
        <w:numPr>
          <w:ilvl w:val="0"/>
          <w:numId w:val="1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Constitutional morality</w:t>
      </w:r>
    </w:p>
    <w:p w14:paraId="3168B321" w14:textId="77777777" w:rsidR="00A26463" w:rsidRPr="00024D4B" w:rsidRDefault="00A26463" w:rsidP="00A26463">
      <w:pPr>
        <w:numPr>
          <w:ilvl w:val="0"/>
          <w:numId w:val="1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Institutional ethics</w:t>
      </w:r>
    </w:p>
    <w:p w14:paraId="18ACC831" w14:textId="77777777" w:rsidR="00A26463" w:rsidRPr="00024D4B" w:rsidRDefault="00A26463" w:rsidP="00A26463">
      <w:pPr>
        <w:numPr>
          <w:ilvl w:val="0"/>
          <w:numId w:val="16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Human dignity and diversity</w:t>
      </w:r>
    </w:p>
    <w:p w14:paraId="3788B30D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02EE1BA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249DCDB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16. Policy Review</w:t>
      </w:r>
    </w:p>
    <w:p w14:paraId="36AA7CF3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This policy may be periodically reviewed and amended to reflect:</w:t>
      </w:r>
    </w:p>
    <w:p w14:paraId="45884361" w14:textId="77777777" w:rsidR="00A26463" w:rsidRPr="00024D4B" w:rsidRDefault="00A26463" w:rsidP="00A26463">
      <w:pPr>
        <w:numPr>
          <w:ilvl w:val="0"/>
          <w:numId w:val="1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Organizational growth,</w:t>
      </w:r>
    </w:p>
    <w:p w14:paraId="178DB68F" w14:textId="77777777" w:rsidR="00A26463" w:rsidRPr="00024D4B" w:rsidRDefault="00A26463" w:rsidP="00A26463">
      <w:pPr>
        <w:numPr>
          <w:ilvl w:val="0"/>
          <w:numId w:val="1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Evolving institutional needs,</w:t>
      </w:r>
    </w:p>
    <w:p w14:paraId="32A14904" w14:textId="77777777" w:rsidR="00A26463" w:rsidRPr="00024D4B" w:rsidRDefault="00A26463" w:rsidP="00A26463">
      <w:pPr>
        <w:numPr>
          <w:ilvl w:val="0"/>
          <w:numId w:val="1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Legal developments,</w:t>
      </w:r>
    </w:p>
    <w:p w14:paraId="707AF9B7" w14:textId="77777777" w:rsidR="00A26463" w:rsidRPr="00024D4B" w:rsidRDefault="00A26463" w:rsidP="00A26463">
      <w:pPr>
        <w:numPr>
          <w:ilvl w:val="0"/>
          <w:numId w:val="1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Feedback from members,</w:t>
      </w:r>
    </w:p>
    <w:p w14:paraId="38CAC476" w14:textId="77777777" w:rsidR="00A26463" w:rsidRPr="00024D4B" w:rsidRDefault="00A26463" w:rsidP="00A26463">
      <w:pPr>
        <w:numPr>
          <w:ilvl w:val="0"/>
          <w:numId w:val="17"/>
        </w:numPr>
        <w:spacing w:line="240" w:lineRule="auto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Emerging best practices in equity and inclusion.</w:t>
      </w:r>
    </w:p>
    <w:p w14:paraId="55DFBAC2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03A7FC6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30C80CB" w14:textId="77777777" w:rsidR="00A26463" w:rsidRPr="00024D4B" w:rsidRDefault="00A26463" w:rsidP="00A26463">
      <w:pPr>
        <w:spacing w:line="240" w:lineRule="auto"/>
        <w:ind w:firstLine="0"/>
        <w:jc w:val="left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17. Concluding Commitment</w:t>
      </w:r>
    </w:p>
    <w:p w14:paraId="11B596D5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FAIRLEX believes that genuine institutional excellence can only exist where fairness, inclusion, dignity, and equal opportunity are actively protected and promoted.</w:t>
      </w:r>
    </w:p>
    <w:p w14:paraId="7E682DDD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We therefore commit ourselves to building an organization where individuals are not merely allowed to participate, but are empowered to belong, contribute, and thrive.</w:t>
      </w:r>
    </w:p>
    <w:p w14:paraId="7DB468DF" w14:textId="77777777" w:rsidR="00A26463" w:rsidRPr="00024D4B" w:rsidRDefault="00002911" w:rsidP="00A26463">
      <w:pPr>
        <w:spacing w:before="0" w:beforeAutospacing="0" w:after="0" w:afterAutospacing="0" w:line="240" w:lineRule="auto"/>
        <w:ind w:firstLine="0"/>
        <w:jc w:val="left"/>
        <w:rPr>
          <w:rFonts w:ascii="Garamond" w:eastAsia="Times New Roman" w:hAnsi="Garamond" w:cs="Times New Roman"/>
          <w:kern w:val="0"/>
          <w:lang w:eastAsia="en-GB"/>
          <w14:ligatures w14:val="none"/>
        </w:rPr>
      </w:pPr>
      <w:r w:rsidRPr="00002911">
        <w:rPr>
          <w:rFonts w:ascii="Garamond" w:eastAsia="Times New Roman" w:hAnsi="Garamond" w:cs="Times New Roman"/>
          <w:noProof/>
          <w:kern w:val="0"/>
          <w:lang w:eastAsia="en-GB"/>
        </w:rPr>
        <w:pict w14:anchorId="5E8A1B3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8414E" w14:textId="77777777" w:rsidR="00A26463" w:rsidRPr="00024D4B" w:rsidRDefault="00A26463" w:rsidP="00A26463">
      <w:pPr>
        <w:spacing w:line="240" w:lineRule="auto"/>
        <w:ind w:firstLine="0"/>
        <w:jc w:val="left"/>
        <w:outlineLvl w:val="2"/>
        <w:rPr>
          <w:rFonts w:ascii="Garamond" w:eastAsia="Times New Roman" w:hAnsi="Garamond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lastRenderedPageBreak/>
        <w:t>References &amp; Inspirations</w:t>
      </w:r>
    </w:p>
    <w:p w14:paraId="5C5DFE6A" w14:textId="77777777" w:rsidR="00A26463" w:rsidRPr="00024D4B" w:rsidRDefault="00A26463" w:rsidP="00A26463">
      <w:pPr>
        <w:spacing w:line="240" w:lineRule="auto"/>
        <w:ind w:firstLine="0"/>
        <w:jc w:val="left"/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</w:pPr>
      <w:r w:rsidRPr="00024D4B">
        <w:rPr>
          <w:rFonts w:ascii="Garamond" w:eastAsia="Times New Roman" w:hAnsi="Garamond" w:cs="Times New Roman"/>
          <w:color w:val="000000"/>
          <w:kern w:val="0"/>
          <w:lang w:eastAsia="en-GB"/>
          <w14:ligatures w14:val="none"/>
        </w:rPr>
        <w:t>This policy draws inspiration from internationally recognized nonprofit and institutional diversity, equity, and inclusion frameworks and governance models</w:t>
      </w:r>
    </w:p>
    <w:p w14:paraId="6584CC0E" w14:textId="77777777" w:rsidR="00B21C8D" w:rsidRPr="00024D4B" w:rsidRDefault="00B21C8D">
      <w:pPr>
        <w:rPr>
          <w:rFonts w:ascii="Garamond" w:hAnsi="Garamond"/>
        </w:rPr>
      </w:pPr>
    </w:p>
    <w:sectPr w:rsidR="00B21C8D" w:rsidRPr="00024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FDD"/>
    <w:multiLevelType w:val="multilevel"/>
    <w:tmpl w:val="39D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74936"/>
    <w:multiLevelType w:val="multilevel"/>
    <w:tmpl w:val="A36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D7F60"/>
    <w:multiLevelType w:val="multilevel"/>
    <w:tmpl w:val="D6DA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661C2"/>
    <w:multiLevelType w:val="multilevel"/>
    <w:tmpl w:val="3FAC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5660E"/>
    <w:multiLevelType w:val="multilevel"/>
    <w:tmpl w:val="DF76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4554F"/>
    <w:multiLevelType w:val="multilevel"/>
    <w:tmpl w:val="EDA8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349F2"/>
    <w:multiLevelType w:val="multilevel"/>
    <w:tmpl w:val="FAF2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41077"/>
    <w:multiLevelType w:val="multilevel"/>
    <w:tmpl w:val="C310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B1555"/>
    <w:multiLevelType w:val="multilevel"/>
    <w:tmpl w:val="173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826BF"/>
    <w:multiLevelType w:val="multilevel"/>
    <w:tmpl w:val="6858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351BA"/>
    <w:multiLevelType w:val="multilevel"/>
    <w:tmpl w:val="03DE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610B2"/>
    <w:multiLevelType w:val="multilevel"/>
    <w:tmpl w:val="49A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657606"/>
    <w:multiLevelType w:val="multilevel"/>
    <w:tmpl w:val="31D8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43BAD"/>
    <w:multiLevelType w:val="multilevel"/>
    <w:tmpl w:val="274A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B4C15"/>
    <w:multiLevelType w:val="multilevel"/>
    <w:tmpl w:val="ECF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336D1"/>
    <w:multiLevelType w:val="multilevel"/>
    <w:tmpl w:val="3DF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367E84"/>
    <w:multiLevelType w:val="multilevel"/>
    <w:tmpl w:val="C390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232182">
    <w:abstractNumId w:val="3"/>
  </w:num>
  <w:num w:numId="2" w16cid:durableId="1748454095">
    <w:abstractNumId w:val="4"/>
  </w:num>
  <w:num w:numId="3" w16cid:durableId="4748239">
    <w:abstractNumId w:val="5"/>
  </w:num>
  <w:num w:numId="4" w16cid:durableId="469247820">
    <w:abstractNumId w:val="1"/>
  </w:num>
  <w:num w:numId="5" w16cid:durableId="1072195395">
    <w:abstractNumId w:val="8"/>
  </w:num>
  <w:num w:numId="6" w16cid:durableId="515271199">
    <w:abstractNumId w:val="6"/>
  </w:num>
  <w:num w:numId="7" w16cid:durableId="850526647">
    <w:abstractNumId w:val="13"/>
  </w:num>
  <w:num w:numId="8" w16cid:durableId="1009018999">
    <w:abstractNumId w:val="0"/>
  </w:num>
  <w:num w:numId="9" w16cid:durableId="1428815998">
    <w:abstractNumId w:val="15"/>
  </w:num>
  <w:num w:numId="10" w16cid:durableId="1569027437">
    <w:abstractNumId w:val="2"/>
  </w:num>
  <w:num w:numId="11" w16cid:durableId="113868376">
    <w:abstractNumId w:val="7"/>
  </w:num>
  <w:num w:numId="12" w16cid:durableId="132985554">
    <w:abstractNumId w:val="11"/>
  </w:num>
  <w:num w:numId="13" w16cid:durableId="773937366">
    <w:abstractNumId w:val="14"/>
  </w:num>
  <w:num w:numId="14" w16cid:durableId="296768110">
    <w:abstractNumId w:val="10"/>
  </w:num>
  <w:num w:numId="15" w16cid:durableId="1315181581">
    <w:abstractNumId w:val="16"/>
  </w:num>
  <w:num w:numId="16" w16cid:durableId="1937857036">
    <w:abstractNumId w:val="12"/>
  </w:num>
  <w:num w:numId="17" w16cid:durableId="1783766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63"/>
    <w:rsid w:val="00002911"/>
    <w:rsid w:val="00024D4B"/>
    <w:rsid w:val="00174B25"/>
    <w:rsid w:val="00321081"/>
    <w:rsid w:val="003F1333"/>
    <w:rsid w:val="0048292D"/>
    <w:rsid w:val="00A26463"/>
    <w:rsid w:val="00B21C8D"/>
    <w:rsid w:val="00C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5FAF"/>
  <w15:chartTrackingRefBased/>
  <w15:docId w15:val="{F9426444-045B-8F4A-8B3B-E46EAC0B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ind w:firstLine="7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6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6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463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463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6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6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463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463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4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4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4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2646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26463"/>
    <w:rPr>
      <w:b/>
      <w:bCs/>
    </w:rPr>
  </w:style>
  <w:style w:type="character" w:customStyle="1" w:styleId="apple-converted-space">
    <w:name w:val="apple-converted-space"/>
    <w:basedOn w:val="DefaultParagraphFont"/>
    <w:rsid w:val="00A26463"/>
  </w:style>
  <w:style w:type="character" w:styleId="Hyperlink">
    <w:name w:val="Hyperlink"/>
    <w:basedOn w:val="DefaultParagraphFont"/>
    <w:uiPriority w:val="99"/>
    <w:semiHidden/>
    <w:unhideWhenUsed/>
    <w:rsid w:val="00A26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9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irlex.in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au2463477@gmail.com</dc:creator>
  <cp:keywords/>
  <dc:description/>
  <cp:lastModifiedBy>au2463477@gmail.com</cp:lastModifiedBy>
  <cp:revision>2</cp:revision>
  <dcterms:created xsi:type="dcterms:W3CDTF">2026-05-27T13:09:00Z</dcterms:created>
  <dcterms:modified xsi:type="dcterms:W3CDTF">2026-05-31T13:11:00Z</dcterms:modified>
</cp:coreProperties>
</file>